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drawing>
          <wp:anchor behindDoc="1" distT="0" distB="0" distL="133350" distR="114300" simplePos="0" locked="0" layoutInCell="1" allowOverlap="1" relativeHeight="2">
            <wp:simplePos x="0" y="0"/>
            <wp:positionH relativeFrom="column">
              <wp:posOffset>2540000</wp:posOffset>
            </wp:positionH>
            <wp:positionV relativeFrom="paragraph">
              <wp:posOffset>-565785</wp:posOffset>
            </wp:positionV>
            <wp:extent cx="782955" cy="846455"/>
            <wp:effectExtent l="0" t="0" r="0" b="0"/>
            <wp:wrapNone/>
            <wp:docPr id="1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32"/>
          <w:szCs w:val="32"/>
        </w:rPr>
        <w:t>СОВЕТ</w:t>
      </w:r>
      <w:r>
        <w:rPr>
          <w:rFonts w:cs="Times New Roman" w:ascii="Times New Roman" w:hAnsi="Times New Roman"/>
          <w:b/>
        </w:rPr>
        <w:t xml:space="preserve">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Дружненского сельского поселения Белореченского района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64 СЕССИЯ  3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ab/>
        <w:tab/>
        <w:tab/>
        <w:tab/>
      </w:r>
      <w:r>
        <w:rPr>
          <w:rFonts w:cs="Times New Roman" w:ascii="Times New Roman" w:hAnsi="Times New Roman"/>
          <w:b/>
        </w:rPr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32"/>
          <w:szCs w:val="32"/>
        </w:rPr>
        <w:t>РЕШЕНИЕ</w:t>
      </w:r>
      <w:r>
        <w:rPr>
          <w:rFonts w:cs="Times New Roman" w:ascii="Times New Roman" w:hAnsi="Times New Roman"/>
          <w:b/>
        </w:rPr>
        <w:t xml:space="preserve">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sz w:val="28"/>
          <w:szCs w:val="28"/>
        </w:rPr>
        <w:t>21 ноября 2017 года                                                                              № 152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поселок Дружный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Краснодарского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1"/>
        <w:spacing w:lineRule="auto" w:line="240"/>
        <w:jc w:val="center"/>
        <w:rPr>
          <w:b/>
          <w:b/>
          <w:szCs w:val="28"/>
        </w:rPr>
      </w:pPr>
      <w:r>
        <w:rPr>
          <w:b/>
          <w:szCs w:val="28"/>
        </w:rPr>
        <w:t>О внесении изменений в решение Совета</w:t>
      </w:r>
    </w:p>
    <w:p>
      <w:pPr>
        <w:pStyle w:val="1"/>
        <w:spacing w:lineRule="auto" w:line="240"/>
        <w:jc w:val="center"/>
        <w:rPr>
          <w:b/>
          <w:b/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>Дружненского сельского поселения Белореченского района</w:t>
      </w:r>
    </w:p>
    <w:p>
      <w:pPr>
        <w:pStyle w:val="1"/>
        <w:spacing w:lineRule="auto" w:line="240"/>
        <w:jc w:val="center"/>
        <w:rPr/>
      </w:pPr>
      <w:r>
        <w:rPr>
          <w:b/>
          <w:szCs w:val="28"/>
        </w:rPr>
        <w:t xml:space="preserve"> </w:t>
      </w:r>
      <w:r>
        <w:rPr>
          <w:b/>
          <w:szCs w:val="28"/>
        </w:rPr>
        <w:t>от 24 октября 2016 года № 109 «О налоге на имущество физических лиц»</w:t>
      </w:r>
    </w:p>
    <w:p>
      <w:pPr>
        <w:pStyle w:val="Normal"/>
        <w:keepNext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соответствии с главой 32 Налогового кодекса Российской Федерации, статьей 35 Федерального закона от 6 октября 2003 года </w:t>
        <w:br/>
        <w:t>№ 131-ФЗ «Об общих принципах организации местного самоуправления в Российской Федерации», руководствуясь статьей 26 Устава Дружненского сельского поселение Белореченского района, Совет Дружненского сельского поселение Белореченского района р е ш и л:</w:t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Внести изменения в решение Совета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>Дружненского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Белореченского района от 24 октября 2016 года № 109 "О налоге на имущество физических лиц» (далее Решение), изложив подпункты 1, 2, 3 пункта 2 в следующей редакции: </w:t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«1) 0,1 процент в отношении квартир, комнат;»</w:t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«2) 0,3 процента в отношении:</w:t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жилых домов,</w:t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дом,</w:t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единых недвижимых комплексов, в состав которых входит хотя бы один жилой дом,</w:t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гаражей и машино-мест,</w:t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строительства;»</w:t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«3) 0,5 процента в отношении: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объектов налогообложения, включенных в перечень, определяемый в соответствии с пунктом 7 статьи 378.2 НК РФ,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объектов налогообложения, предусмотренных абзацем вторым пункта 10 статьи 378.2 НК РФ,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объектов налогообложения, кадастровая стоимость каждого из которых превышает 300 миллионов рублей;».</w:t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Опубликовать настоящее решение в средствах массовой информации.</w:t>
      </w:r>
    </w:p>
    <w:p>
      <w:pPr>
        <w:pStyle w:val="Normal"/>
        <w:tabs>
          <w:tab w:val="left" w:pos="0" w:leader="none"/>
          <w:tab w:val="left" w:pos="1728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 Настоящее решение вступает в силу с 1 января 2018 года, но не ранее чем по истечении одного месяца со дня его официального опубликования, за исключением положений, для которых настоящим решением установлен иной срок вступления в силу.</w:t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 Положения </w:t>
      </w:r>
      <w:hyperlink w:anchor="sub_2">
        <w:r>
          <w:rPr>
            <w:rStyle w:val="Style16"/>
            <w:rFonts w:cs="Times New Roman" w:ascii="Times New Roman" w:hAnsi="Times New Roman"/>
            <w:sz w:val="28"/>
            <w:szCs w:val="28"/>
          </w:rPr>
          <w:t>пункт</w:t>
        </w:r>
      </w:hyperlink>
      <w:r>
        <w:rPr>
          <w:rFonts w:cs="Times New Roman" w:ascii="Times New Roman" w:hAnsi="Times New Roman"/>
          <w:sz w:val="28"/>
          <w:szCs w:val="28"/>
        </w:rPr>
        <w:t>а 1.3 настоящего решения распространяются на правоотношения, возникшие с 1 января 2017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Дружненского сельского поселения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Белореченского района                                                                        А.Н. Шипко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Председатель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Совета Дружненского сельского поселения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Белореченского района                                                                     А.В. Дубинин</w:t>
      </w:r>
    </w:p>
    <w:sectPr>
      <w:headerReference w:type="default" r:id="rId3"/>
      <w:type w:val="nextPage"/>
      <w:pgSz w:w="11906" w:h="16838"/>
      <w:pgMar w:left="1701" w:right="851" w:header="709" w:top="766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>
        <w:rFonts w:cs="Times New Roman" w:ascii="Times New Roman" w:hAnsi="Times New Roman"/>
        <w:sz w:val="28"/>
      </w:rPr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0552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1">
    <w:name w:val="Заголовок 1"/>
    <w:basedOn w:val="Normal"/>
    <w:link w:val="10"/>
    <w:qFormat/>
    <w:rsid w:val="00593ef0"/>
    <w:pPr>
      <w:keepNext/>
      <w:spacing w:lineRule="auto" w:line="348" w:before="0" w:after="0"/>
      <w:jc w:val="both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622b51"/>
    <w:rPr/>
  </w:style>
  <w:style w:type="character" w:styleId="Style14" w:customStyle="1">
    <w:name w:val="Нижний колонтитул Знак"/>
    <w:basedOn w:val="DefaultParagraphFont"/>
    <w:link w:val="a5"/>
    <w:uiPriority w:val="99"/>
    <w:semiHidden/>
    <w:qFormat/>
    <w:rsid w:val="00622b51"/>
    <w:rPr/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f7393d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qFormat/>
    <w:rsid w:val="00593ef0"/>
    <w:rPr>
      <w:rFonts w:ascii="Times New Roman" w:hAnsi="Times New Roman" w:eastAsia="Times New Roman" w:cs="Times New Roman"/>
      <w:sz w:val="28"/>
      <w:szCs w:val="20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Lohit Devanagari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Верхний колонтитул"/>
    <w:basedOn w:val="Normal"/>
    <w:link w:val="a4"/>
    <w:uiPriority w:val="99"/>
    <w:unhideWhenUsed/>
    <w:rsid w:val="00622b51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Нижний колонтитул"/>
    <w:basedOn w:val="Normal"/>
    <w:link w:val="a6"/>
    <w:uiPriority w:val="99"/>
    <w:semiHidden/>
    <w:unhideWhenUsed/>
    <w:rsid w:val="00622b51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f7393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f0f"/>
    <w:pPr>
      <w:spacing w:before="0" w:after="200"/>
      <w:ind w:left="720" w:hanging="0"/>
      <w:contextualSpacing/>
    </w:pPr>
    <w:rPr/>
  </w:style>
  <w:style w:type="paragraph" w:styleId="ConsNonformat" w:customStyle="1">
    <w:name w:val="ConsNonformat"/>
    <w:uiPriority w:val="99"/>
    <w:qFormat/>
    <w:rsid w:val="00ab5702"/>
    <w:pPr>
      <w:widowControl w:val="false"/>
      <w:bidi w:val="0"/>
      <w:spacing w:lineRule="auto" w:line="240" w:before="0" w:after="0"/>
      <w:ind w:right="19772" w:hanging="0"/>
      <w:jc w:val="left"/>
    </w:pPr>
    <w:rPr>
      <w:rFonts w:ascii="Courier New" w:hAnsi="Courier New" w:eastAsia="Calibri" w:cs="Courier New"/>
      <w:color w:val="auto"/>
      <w:sz w:val="20"/>
      <w:szCs w:val="20"/>
      <w:lang w:val="ru-RU" w:eastAsia="ru-RU" w:bidi="ar-SA"/>
    </w:rPr>
  </w:style>
  <w:style w:type="paragraph" w:styleId="Style24" w:customStyle="1">
    <w:name w:val="Знак Знак Знак Знак"/>
    <w:basedOn w:val="Normal"/>
    <w:qFormat/>
    <w:rsid w:val="00bc6483"/>
    <w:pPr>
      <w:spacing w:lineRule="exact" w:line="240" w:before="0" w:after="160"/>
    </w:pPr>
    <w:rPr>
      <w:rFonts w:ascii="Times New Roman" w:hAnsi="Times New Roman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3BE-B558-499F-910A-39F8C1B9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Application>LibreOffice/5.0.6.2$Linux_X86_64 LibreOffice_project/00$Build-2</Application>
  <Paragraphs>35</Paragraphs>
  <Company>msi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2015-11-03T11:28:00Z</dcterms:created>
  <dc:language>ru-RU</dc:language>
  <cp:lastPrinted>2017-11-20T12:31:00Z</cp:lastPrinted>
  <dcterms:modified xsi:type="dcterms:W3CDTF">2017-12-15T14:18:22Z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